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E9" w:rsidRPr="00CC52E9" w:rsidRDefault="0073561A" w:rsidP="00CC52E9">
      <w:pPr>
        <w:pStyle w:val="NoSpacing"/>
        <w:jc w:val="center"/>
        <w:rPr>
          <w:b/>
        </w:rPr>
      </w:pPr>
      <w:r>
        <w:rPr>
          <w:b/>
        </w:rPr>
        <w:t>UBI528</w:t>
      </w:r>
      <w:r w:rsidR="00CC52E9" w:rsidRPr="00CC52E9">
        <w:rPr>
          <w:b/>
        </w:rPr>
        <w:t xml:space="preserve"> Bilgisayar Ağ Güvenliği</w:t>
      </w:r>
    </w:p>
    <w:p w:rsidR="00D6764B" w:rsidRDefault="00AD2F3A" w:rsidP="00CC52E9">
      <w:pPr>
        <w:pStyle w:val="NoSpacing"/>
        <w:jc w:val="center"/>
        <w:rPr>
          <w:b/>
        </w:rPr>
      </w:pPr>
      <w:r>
        <w:rPr>
          <w:b/>
        </w:rPr>
        <w:t xml:space="preserve">ARASINAVI </w:t>
      </w:r>
    </w:p>
    <w:p w:rsidR="00CF5686" w:rsidRDefault="006A6574" w:rsidP="00CF5686">
      <w:pPr>
        <w:pStyle w:val="NoSpacing"/>
        <w:jc w:val="center"/>
        <w:rPr>
          <w:b/>
        </w:rPr>
      </w:pPr>
      <w:r>
        <w:rPr>
          <w:b/>
        </w:rPr>
        <w:t>28 Mart 2024</w:t>
      </w:r>
    </w:p>
    <w:p w:rsidR="004111F6" w:rsidRDefault="00264434" w:rsidP="004111F6">
      <w:pPr>
        <w:pStyle w:val="NoSpacing"/>
        <w:rPr>
          <w:rFonts w:ascii="Times New Roman TUR" w:hAnsi="Times New Roman TUR" w:cs="Times New Roman TUR"/>
          <w:b/>
        </w:rPr>
      </w:pPr>
      <w:r>
        <w:rPr>
          <w:rFonts w:ascii="Times New Roman TUR" w:hAnsi="Times New Roman TUR" w:cs="Times New Roman TUR"/>
          <w:b/>
        </w:rPr>
        <w:t>Bir A4 yardım kağıdı</w:t>
      </w:r>
      <w:r w:rsidR="006A6574">
        <w:rPr>
          <w:rFonts w:ascii="Times New Roman TUR" w:hAnsi="Times New Roman TUR" w:cs="Times New Roman TUR"/>
          <w:b/>
        </w:rPr>
        <w:t xml:space="preserve">. </w:t>
      </w:r>
      <w:r w:rsidR="004111F6">
        <w:rPr>
          <w:rFonts w:ascii="Times New Roman TUR" w:hAnsi="Times New Roman TUR" w:cs="Times New Roman TUR"/>
          <w:b/>
        </w:rPr>
        <w:t xml:space="preserve">Her soru 20 puan. </w:t>
      </w:r>
      <w:r w:rsidR="0044737B">
        <w:rPr>
          <w:rFonts w:ascii="Times New Roman TUR" w:hAnsi="Times New Roman TUR" w:cs="Times New Roman TUR"/>
          <w:b/>
        </w:rPr>
        <w:t>Dilediğiniz altı</w:t>
      </w:r>
      <w:r w:rsidR="00CC52E9" w:rsidRPr="00CC52E9">
        <w:rPr>
          <w:rFonts w:ascii="Times New Roman TUR" w:hAnsi="Times New Roman TUR" w:cs="Times New Roman TUR"/>
          <w:b/>
        </w:rPr>
        <w:t xml:space="preserve"> soruyu yanıtlayınız.</w:t>
      </w:r>
      <w:r w:rsidR="004111F6">
        <w:rPr>
          <w:rFonts w:ascii="Times New Roman TUR" w:hAnsi="Times New Roman TUR" w:cs="Times New Roman TUR"/>
          <w:b/>
        </w:rPr>
        <w:t xml:space="preserve"> </w:t>
      </w:r>
      <w:r w:rsidR="004111F6">
        <w:rPr>
          <w:rFonts w:ascii="Times New Roman TUR" w:hAnsi="Times New Roman TUR" w:cs="Times New Roman TUR"/>
          <w:b/>
        </w:rPr>
        <w:t>Süre 90 dakika.</w:t>
      </w:r>
    </w:p>
    <w:p w:rsidR="00E6199E" w:rsidRPr="008E34ED" w:rsidRDefault="00E6199E" w:rsidP="00E6199E">
      <w:pPr>
        <w:pStyle w:val="NoSpacing"/>
        <w:ind w:left="720"/>
        <w:rPr>
          <w:b/>
        </w:rPr>
      </w:pPr>
    </w:p>
    <w:p w:rsidR="006A6574" w:rsidRPr="00CF5686" w:rsidRDefault="00E6199E" w:rsidP="007F405A">
      <w:pPr>
        <w:pStyle w:val="NoSpacing"/>
        <w:numPr>
          <w:ilvl w:val="0"/>
          <w:numId w:val="2"/>
        </w:numPr>
        <w:ind w:left="709" w:hanging="709"/>
        <w:rPr>
          <w:rFonts w:ascii="Times New Roman" w:hAnsi="Times New Roman" w:cs="Times New Roman"/>
          <w:b/>
        </w:rPr>
      </w:pPr>
      <w:r w:rsidRPr="00CF5686">
        <w:rPr>
          <w:rFonts w:ascii="Times New Roman" w:hAnsi="Times New Roman" w:cs="Times New Roman"/>
        </w:rPr>
        <w:t>Aşağıdaki ifadeleri doğru ya</w:t>
      </w:r>
      <w:r w:rsidR="00A41AA3" w:rsidRPr="00CF5686">
        <w:rPr>
          <w:rFonts w:ascii="Times New Roman" w:hAnsi="Times New Roman" w:cs="Times New Roman"/>
        </w:rPr>
        <w:t xml:space="preserve"> da yanlış olarak</w:t>
      </w:r>
      <w:r w:rsidRPr="00CF5686">
        <w:rPr>
          <w:rFonts w:ascii="Times New Roman" w:hAnsi="Times New Roman" w:cs="Times New Roman"/>
        </w:rPr>
        <w:t xml:space="preserve"> işaretleyiniz. </w:t>
      </w:r>
    </w:p>
    <w:p w:rsidR="00707983" w:rsidRDefault="006A6574" w:rsidP="006A6574">
      <w:pPr>
        <w:pStyle w:val="NoSpacing"/>
        <w:ind w:left="709"/>
        <w:rPr>
          <w:rFonts w:ascii="Times New Roman" w:hAnsi="Times New Roman" w:cs="Times New Roman"/>
        </w:rPr>
      </w:pPr>
      <w:r w:rsidRPr="00CF5686">
        <w:rPr>
          <w:rFonts w:ascii="Times New Roman" w:hAnsi="Times New Roman" w:cs="Times New Roman"/>
        </w:rPr>
        <w:t>(</w:t>
      </w:r>
      <w:r w:rsidR="00E6199E" w:rsidRPr="00CF5686">
        <w:rPr>
          <w:rFonts w:ascii="Times New Roman" w:hAnsi="Times New Roman" w:cs="Times New Roman"/>
        </w:rPr>
        <w:t>Her doğ</w:t>
      </w:r>
      <w:r w:rsidR="00E61439" w:rsidRPr="00CF5686">
        <w:rPr>
          <w:rFonts w:ascii="Times New Roman" w:hAnsi="Times New Roman" w:cs="Times New Roman"/>
        </w:rPr>
        <w:t>ru yanıt +2, her yanlış yanıt -1</w:t>
      </w:r>
      <w:r w:rsidR="00E6199E" w:rsidRPr="00CF5686">
        <w:rPr>
          <w:rFonts w:ascii="Times New Roman" w:hAnsi="Times New Roman" w:cs="Times New Roman"/>
        </w:rPr>
        <w:t xml:space="preserve"> puan.</w:t>
      </w:r>
      <w:r w:rsidRPr="00CF5686">
        <w:rPr>
          <w:rFonts w:ascii="Times New Roman" w:hAnsi="Times New Roman" w:cs="Times New Roman"/>
        </w:rPr>
        <w:t>)</w:t>
      </w:r>
    </w:p>
    <w:p w:rsidR="00CF5686" w:rsidRPr="00CF5686" w:rsidRDefault="00CF5686" w:rsidP="006A6574">
      <w:pPr>
        <w:pStyle w:val="NoSpacing"/>
        <w:ind w:left="709"/>
        <w:rPr>
          <w:rFonts w:ascii="Times New Roman" w:hAnsi="Times New Roman" w:cs="Times New Roman"/>
          <w:b/>
        </w:rPr>
      </w:pPr>
    </w:p>
    <w:p w:rsidR="00CC52E9" w:rsidRPr="00CF5686" w:rsidRDefault="008C6035" w:rsidP="006A6574">
      <w:pPr>
        <w:pStyle w:val="NoSpacing"/>
        <w:numPr>
          <w:ilvl w:val="0"/>
          <w:numId w:val="5"/>
        </w:numPr>
        <w:rPr>
          <w:rFonts w:ascii="Times New Roman" w:hAnsi="Times New Roman" w:cs="Times New Roman"/>
        </w:rPr>
      </w:pPr>
      <w:r w:rsidRPr="00CF5686">
        <w:rPr>
          <w:rFonts w:ascii="Times New Roman" w:hAnsi="Times New Roman" w:cs="Times New Roman"/>
        </w:rPr>
        <w:t>SYN cookies SYN taşkını saldırısına karşı bir savunma aracıdır.</w:t>
      </w:r>
    </w:p>
    <w:p w:rsidR="00CC52E9" w:rsidRPr="00CF5686" w:rsidRDefault="0082388C" w:rsidP="006A6574">
      <w:pPr>
        <w:pStyle w:val="NoSpacing"/>
        <w:numPr>
          <w:ilvl w:val="0"/>
          <w:numId w:val="5"/>
        </w:numPr>
        <w:rPr>
          <w:rFonts w:ascii="Times New Roman" w:hAnsi="Times New Roman" w:cs="Times New Roman"/>
          <w:b/>
        </w:rPr>
      </w:pPr>
      <w:r w:rsidRPr="00CF5686">
        <w:rPr>
          <w:rFonts w:ascii="Times New Roman" w:hAnsi="Times New Roman" w:cs="Times New Roman"/>
          <w:i/>
        </w:rPr>
        <w:t>Traceroot</w:t>
      </w:r>
      <w:r w:rsidRPr="00CF5686">
        <w:rPr>
          <w:rFonts w:ascii="Times New Roman" w:hAnsi="Times New Roman" w:cs="Times New Roman"/>
        </w:rPr>
        <w:t xml:space="preserve"> he</w:t>
      </w:r>
      <w:r w:rsidR="000C6B2A" w:rsidRPr="00CF5686">
        <w:rPr>
          <w:rFonts w:ascii="Times New Roman" w:hAnsi="Times New Roman" w:cs="Times New Roman"/>
        </w:rPr>
        <w:t>defe giden yol üzerindeki yönlendiricilerden (</w:t>
      </w:r>
      <w:r w:rsidR="000C6B2A" w:rsidRPr="00CF5686">
        <w:rPr>
          <w:rFonts w:ascii="Times New Roman" w:hAnsi="Times New Roman" w:cs="Times New Roman"/>
          <w:i/>
        </w:rPr>
        <w:t>routers</w:t>
      </w:r>
      <w:r w:rsidR="000C6B2A" w:rsidRPr="00CF5686">
        <w:rPr>
          <w:rFonts w:ascii="Times New Roman" w:hAnsi="Times New Roman" w:cs="Times New Roman"/>
        </w:rPr>
        <w:t>)</w:t>
      </w:r>
      <w:r w:rsidRPr="00CF5686">
        <w:rPr>
          <w:rFonts w:ascii="Times New Roman" w:hAnsi="Times New Roman" w:cs="Times New Roman"/>
        </w:rPr>
        <w:t xml:space="preserve"> aldığı “</w:t>
      </w:r>
      <w:r w:rsidRPr="00CF5686">
        <w:rPr>
          <w:rFonts w:ascii="Times New Roman" w:hAnsi="Times New Roman" w:cs="Times New Roman"/>
          <w:i/>
        </w:rPr>
        <w:t>TTL Expired</w:t>
      </w:r>
      <w:r w:rsidRPr="00CF5686">
        <w:rPr>
          <w:rFonts w:ascii="Times New Roman" w:hAnsi="Times New Roman" w:cs="Times New Roman"/>
        </w:rPr>
        <w:t>” ICMP pake</w:t>
      </w:r>
      <w:r w:rsidR="000C6B2A" w:rsidRPr="00CF5686">
        <w:rPr>
          <w:rFonts w:ascii="Times New Roman" w:hAnsi="Times New Roman" w:cs="Times New Roman"/>
        </w:rPr>
        <w:t>tlerini</w:t>
      </w:r>
      <w:r w:rsidRPr="00CF5686">
        <w:rPr>
          <w:rFonts w:ascii="Times New Roman" w:hAnsi="Times New Roman" w:cs="Times New Roman"/>
        </w:rPr>
        <w:t xml:space="preserve"> hedefe giden yolu tespit etmek için kullanır.</w:t>
      </w:r>
    </w:p>
    <w:p w:rsidR="00CC52E9" w:rsidRPr="00CF5686" w:rsidRDefault="00AD2F3A" w:rsidP="006A6574">
      <w:pPr>
        <w:pStyle w:val="NoSpacing"/>
        <w:numPr>
          <w:ilvl w:val="0"/>
          <w:numId w:val="5"/>
        </w:numPr>
        <w:rPr>
          <w:rFonts w:ascii="Times New Roman" w:hAnsi="Times New Roman" w:cs="Times New Roman"/>
        </w:rPr>
      </w:pPr>
      <w:r w:rsidRPr="00CF5686">
        <w:rPr>
          <w:rFonts w:ascii="Times New Roman" w:hAnsi="Times New Roman" w:cs="Times New Roman"/>
        </w:rPr>
        <w:t xml:space="preserve">AH (Authentication Header) </w:t>
      </w:r>
      <w:r w:rsidR="00A41AA3" w:rsidRPr="00CF5686">
        <w:rPr>
          <w:rFonts w:ascii="Times New Roman" w:hAnsi="Times New Roman" w:cs="Times New Roman"/>
        </w:rPr>
        <w:t xml:space="preserve"> bir SSL alt protokolüdür.</w:t>
      </w:r>
    </w:p>
    <w:p w:rsidR="00002E2E" w:rsidRPr="00CF5686" w:rsidRDefault="00E6199E" w:rsidP="006A6574">
      <w:pPr>
        <w:pStyle w:val="NoSpacing"/>
        <w:numPr>
          <w:ilvl w:val="0"/>
          <w:numId w:val="5"/>
        </w:numPr>
        <w:rPr>
          <w:rFonts w:ascii="Times New Roman" w:hAnsi="Times New Roman" w:cs="Times New Roman"/>
        </w:rPr>
      </w:pPr>
      <w:r w:rsidRPr="00CF5686">
        <w:rPr>
          <w:rFonts w:ascii="Times New Roman" w:hAnsi="Times New Roman" w:cs="Times New Roman"/>
        </w:rPr>
        <w:t>MD5 iyi bilinen bir öz (ha</w:t>
      </w:r>
      <w:r w:rsidR="00707983" w:rsidRPr="00CF5686">
        <w:rPr>
          <w:rFonts w:ascii="Times New Roman" w:hAnsi="Times New Roman" w:cs="Times New Roman"/>
        </w:rPr>
        <w:t>sh) algorit</w:t>
      </w:r>
      <w:r w:rsidRPr="00CF5686">
        <w:rPr>
          <w:rFonts w:ascii="Times New Roman" w:hAnsi="Times New Roman" w:cs="Times New Roman"/>
        </w:rPr>
        <w:t>masıdır.</w:t>
      </w:r>
    </w:p>
    <w:p w:rsidR="00E6199E" w:rsidRPr="00CF5686" w:rsidRDefault="00E6199E" w:rsidP="006A6574">
      <w:pPr>
        <w:pStyle w:val="NoSpacing"/>
        <w:numPr>
          <w:ilvl w:val="0"/>
          <w:numId w:val="5"/>
        </w:numPr>
        <w:rPr>
          <w:rFonts w:ascii="Times New Roman" w:hAnsi="Times New Roman" w:cs="Times New Roman"/>
        </w:rPr>
      </w:pPr>
      <w:r w:rsidRPr="00CF5686">
        <w:rPr>
          <w:rFonts w:ascii="Times New Roman" w:hAnsi="Times New Roman" w:cs="Times New Roman"/>
        </w:rPr>
        <w:t>Üçlü DES (3DES) anahtar uzayı tarama saldırısına karşı tekli DES’den en fazla üç kat daha güçlüdür.</w:t>
      </w:r>
    </w:p>
    <w:p w:rsidR="00264434" w:rsidRPr="00CF5686" w:rsidRDefault="00264434" w:rsidP="006A6574">
      <w:pPr>
        <w:pStyle w:val="NoSpacing"/>
        <w:numPr>
          <w:ilvl w:val="0"/>
          <w:numId w:val="5"/>
        </w:numPr>
        <w:rPr>
          <w:rFonts w:ascii="Times New Roman" w:hAnsi="Times New Roman" w:cs="Times New Roman"/>
        </w:rPr>
      </w:pPr>
      <w:r w:rsidRPr="00CF5686">
        <w:rPr>
          <w:rFonts w:ascii="Times New Roman" w:hAnsi="Times New Roman" w:cs="Times New Roman"/>
        </w:rPr>
        <w:t>Saldırgan hedef ağdaki canlı makinaları (</w:t>
      </w:r>
      <w:r w:rsidRPr="00CF5686">
        <w:rPr>
          <w:rFonts w:ascii="Times New Roman" w:hAnsi="Times New Roman" w:cs="Times New Roman"/>
          <w:i/>
        </w:rPr>
        <w:t>hosts</w:t>
      </w:r>
      <w:r w:rsidRPr="00CF5686">
        <w:rPr>
          <w:rFonts w:ascii="Times New Roman" w:hAnsi="Times New Roman" w:cs="Times New Roman"/>
        </w:rPr>
        <w:t xml:space="preserve">) belirlemek için port taraması ve canlı servisleri belirlemek için </w:t>
      </w:r>
      <w:r w:rsidRPr="00CF5686">
        <w:rPr>
          <w:rFonts w:ascii="Times New Roman" w:hAnsi="Times New Roman" w:cs="Times New Roman"/>
          <w:i/>
        </w:rPr>
        <w:t>ping</w:t>
      </w:r>
      <w:r w:rsidRPr="00CF5686">
        <w:rPr>
          <w:rFonts w:ascii="Times New Roman" w:hAnsi="Times New Roman" w:cs="Times New Roman"/>
        </w:rPr>
        <w:t xml:space="preserve"> taraması kullanır.</w:t>
      </w:r>
    </w:p>
    <w:p w:rsidR="00264434" w:rsidRPr="00CF5686" w:rsidRDefault="00264434" w:rsidP="006A6574">
      <w:pPr>
        <w:pStyle w:val="NoSpacing"/>
        <w:numPr>
          <w:ilvl w:val="0"/>
          <w:numId w:val="5"/>
        </w:numPr>
        <w:rPr>
          <w:rFonts w:ascii="Times New Roman" w:hAnsi="Times New Roman" w:cs="Times New Roman"/>
        </w:rPr>
      </w:pPr>
      <w:r w:rsidRPr="00CF5686">
        <w:rPr>
          <w:rFonts w:ascii="Times New Roman" w:hAnsi="Times New Roman" w:cs="Times New Roman"/>
        </w:rPr>
        <w:t>Saldırı öncesi keşif (</w:t>
      </w:r>
      <w:r w:rsidRPr="00CF5686">
        <w:rPr>
          <w:rFonts w:ascii="Times New Roman" w:hAnsi="Times New Roman" w:cs="Times New Roman"/>
          <w:i/>
        </w:rPr>
        <w:t>reconnaissance</w:t>
      </w:r>
      <w:r w:rsidRPr="00CF5686">
        <w:rPr>
          <w:rFonts w:ascii="Times New Roman" w:hAnsi="Times New Roman" w:cs="Times New Roman"/>
        </w:rPr>
        <w:t xml:space="preserve">) çalışması için temel iki kaynak </w:t>
      </w:r>
      <w:r w:rsidRPr="00CF5686">
        <w:rPr>
          <w:rFonts w:ascii="Times New Roman" w:hAnsi="Times New Roman" w:cs="Times New Roman"/>
          <w:b/>
        </w:rPr>
        <w:t>Whois</w:t>
      </w:r>
      <w:r w:rsidRPr="00CF5686">
        <w:rPr>
          <w:rFonts w:ascii="Times New Roman" w:hAnsi="Times New Roman" w:cs="Times New Roman"/>
        </w:rPr>
        <w:t xml:space="preserve"> ve </w:t>
      </w:r>
      <w:r w:rsidRPr="00CF5686">
        <w:rPr>
          <w:rFonts w:ascii="Times New Roman" w:hAnsi="Times New Roman" w:cs="Times New Roman"/>
          <w:b/>
        </w:rPr>
        <w:t>DNS</w:t>
      </w:r>
      <w:r w:rsidRPr="00CF5686">
        <w:rPr>
          <w:rFonts w:ascii="Times New Roman" w:hAnsi="Times New Roman" w:cs="Times New Roman"/>
        </w:rPr>
        <w:t xml:space="preserve"> veritabanlarıdır.</w:t>
      </w:r>
    </w:p>
    <w:p w:rsidR="00264434" w:rsidRPr="00CF5686" w:rsidRDefault="00264434" w:rsidP="006A6574">
      <w:pPr>
        <w:pStyle w:val="NoSpacing"/>
        <w:numPr>
          <w:ilvl w:val="0"/>
          <w:numId w:val="5"/>
        </w:numPr>
        <w:rPr>
          <w:rFonts w:ascii="Times New Roman" w:hAnsi="Times New Roman" w:cs="Times New Roman"/>
        </w:rPr>
      </w:pPr>
      <w:r w:rsidRPr="00CF5686">
        <w:rPr>
          <w:rFonts w:ascii="Times New Roman" w:hAnsi="Times New Roman" w:cs="Times New Roman"/>
        </w:rPr>
        <w:t>Bir makine beklemediği bir TCP paketi aldığında RST biti set edilmiş bir TCP paketi ile yanıt verir.</w:t>
      </w:r>
    </w:p>
    <w:p w:rsidR="00DD720C" w:rsidRPr="00CF5686" w:rsidRDefault="00264434" w:rsidP="004111F6">
      <w:pPr>
        <w:pStyle w:val="NoSpacing"/>
        <w:numPr>
          <w:ilvl w:val="0"/>
          <w:numId w:val="5"/>
        </w:numPr>
        <w:rPr>
          <w:rFonts w:ascii="Times New Roman" w:hAnsi="Times New Roman" w:cs="Times New Roman"/>
        </w:rPr>
      </w:pPr>
      <w:r w:rsidRPr="00CF5686">
        <w:rPr>
          <w:rFonts w:ascii="Times New Roman" w:hAnsi="Times New Roman" w:cs="Times New Roman"/>
        </w:rPr>
        <w:t>Bir makine beklemediği bir UDP paketi aldığında  ICMP “</w:t>
      </w:r>
      <w:r w:rsidRPr="00CF5686">
        <w:rPr>
          <w:rFonts w:ascii="Times New Roman" w:hAnsi="Times New Roman" w:cs="Times New Roman"/>
          <w:i/>
        </w:rPr>
        <w:t>port unreachable</w:t>
      </w:r>
      <w:r w:rsidRPr="00CF5686">
        <w:rPr>
          <w:rFonts w:ascii="Times New Roman" w:hAnsi="Times New Roman" w:cs="Times New Roman"/>
        </w:rPr>
        <w:t xml:space="preserve">” paketi </w:t>
      </w:r>
    </w:p>
    <w:p w:rsidR="00225D45" w:rsidRPr="00CF5686" w:rsidRDefault="00264434" w:rsidP="00DD720C">
      <w:pPr>
        <w:pStyle w:val="NoSpacing"/>
        <w:ind w:left="720"/>
        <w:rPr>
          <w:rFonts w:ascii="Times New Roman" w:hAnsi="Times New Roman" w:cs="Times New Roman"/>
        </w:rPr>
      </w:pPr>
      <w:r w:rsidRPr="00CF5686">
        <w:rPr>
          <w:rFonts w:ascii="Times New Roman" w:hAnsi="Times New Roman" w:cs="Times New Roman"/>
        </w:rPr>
        <w:t>ile yanıt verir.</w:t>
      </w:r>
    </w:p>
    <w:p w:rsidR="00264434" w:rsidRPr="00CF5686" w:rsidRDefault="00264434" w:rsidP="004111F6">
      <w:pPr>
        <w:pStyle w:val="NoSpacing"/>
        <w:numPr>
          <w:ilvl w:val="0"/>
          <w:numId w:val="5"/>
        </w:numPr>
        <w:rPr>
          <w:rFonts w:ascii="Times New Roman" w:hAnsi="Times New Roman" w:cs="Times New Roman"/>
        </w:rPr>
      </w:pPr>
      <w:r w:rsidRPr="00CF5686">
        <w:rPr>
          <w:rFonts w:ascii="Times New Roman" w:hAnsi="Times New Roman" w:cs="Times New Roman"/>
        </w:rPr>
        <w:t>Aşağıdaki nmap komutu google.com alanındaki tüm TCP default portlarını tarar.</w:t>
      </w:r>
    </w:p>
    <w:p w:rsidR="00CF5686" w:rsidRPr="00CF5686" w:rsidRDefault="00264434" w:rsidP="00CF5686">
      <w:pPr>
        <w:pStyle w:val="NoSpacing"/>
        <w:ind w:left="708" w:firstLine="708"/>
        <w:rPr>
          <w:rFonts w:ascii="Comic Sans MS" w:hAnsi="Comic Sans MS" w:cs="Times New Roman"/>
        </w:rPr>
      </w:pPr>
      <w:r w:rsidRPr="00F20C05">
        <w:rPr>
          <w:rFonts w:ascii="Comic Sans MS" w:hAnsi="Comic Sans MS" w:cs="Times New Roman"/>
        </w:rPr>
        <w:t>nmap –v  google.com</w:t>
      </w:r>
    </w:p>
    <w:p w:rsidR="00002E2E" w:rsidRDefault="004111F6" w:rsidP="007F405A">
      <w:pPr>
        <w:pStyle w:val="NormalWeb"/>
        <w:spacing w:after="0"/>
      </w:pPr>
      <w:r>
        <w:rPr>
          <w:b/>
        </w:rPr>
        <w:t>2</w:t>
      </w:r>
      <w:r w:rsidR="007F405A" w:rsidRPr="007F405A">
        <w:rPr>
          <w:b/>
        </w:rPr>
        <w:t>.</w:t>
      </w:r>
      <w:r w:rsidR="007F405A">
        <w:t xml:space="preserve"> </w:t>
      </w:r>
      <w:r w:rsidR="00002E2E">
        <w:rPr>
          <w:rFonts w:ascii="Times New Roman TUR" w:hAnsi="Times New Roman TUR" w:cs="Times New Roman TUR"/>
        </w:rPr>
        <w:t xml:space="preserve">Alice Bob'a </w:t>
      </w:r>
      <w:r w:rsidR="00002E2E">
        <w:rPr>
          <w:rFonts w:ascii="Times New Roman TUR" w:hAnsi="Times New Roman TUR" w:cs="Times New Roman TUR"/>
          <w:b/>
          <w:bCs/>
        </w:rPr>
        <w:t xml:space="preserve">güvenli elektronik posta </w:t>
      </w:r>
      <w:r w:rsidR="00002E2E">
        <w:rPr>
          <w:rFonts w:ascii="Times New Roman TUR" w:hAnsi="Times New Roman TUR" w:cs="Times New Roman TUR"/>
        </w:rPr>
        <w:t>göndermek için aşağıdaki protokolü kullanıyor.</w:t>
      </w:r>
    </w:p>
    <w:p w:rsidR="00002E2E" w:rsidRDefault="00002E2E" w:rsidP="00707983">
      <w:pPr>
        <w:pStyle w:val="NormalWeb"/>
        <w:spacing w:after="0"/>
        <w:ind w:left="567" w:firstLine="708"/>
      </w:pPr>
      <w:r>
        <w:rPr>
          <w:rFonts w:ascii="Times New Roman TUR" w:hAnsi="Times New Roman TUR" w:cs="Times New Roman TUR"/>
          <w:sz w:val="27"/>
          <w:szCs w:val="27"/>
        </w:rPr>
        <w:t xml:space="preserve">Alice </w:t>
      </w:r>
      <w:r w:rsidR="007F405A">
        <w:rPr>
          <w:rFonts w:ascii="Times New Roman TUR" w:hAnsi="Times New Roman TUR" w:cs="Times New Roman TUR"/>
          <w:sz w:val="27"/>
          <w:szCs w:val="27"/>
        </w:rPr>
        <w:t>→</w:t>
      </w:r>
      <w:r>
        <w:rPr>
          <w:rFonts w:ascii="Times New Roman TUR" w:hAnsi="Times New Roman TUR" w:cs="Times New Roman TUR"/>
          <w:sz w:val="27"/>
          <w:szCs w:val="27"/>
        </w:rPr>
        <w:t xml:space="preserve"> Bob: </w:t>
      </w:r>
      <m:oMath>
        <m:sSubSup>
          <m:sSubSupPr>
            <m:ctrlPr>
              <w:rPr>
                <w:rFonts w:ascii="Cambria Math" w:hAnsi="Cambria Math" w:cs="Times New Roman TUR"/>
                <w:i/>
                <w:sz w:val="27"/>
                <w:szCs w:val="27"/>
              </w:rPr>
            </m:ctrlPr>
          </m:sSubSupPr>
          <m:e>
            <m:r>
              <w:rPr>
                <w:rFonts w:ascii="Cambria Math" w:hAnsi="Cambria Math" w:cs="Times New Roman TUR"/>
                <w:sz w:val="27"/>
                <w:szCs w:val="27"/>
              </w:rPr>
              <m:t>K</m:t>
            </m:r>
          </m:e>
          <m:sub>
            <m:r>
              <w:rPr>
                <w:rFonts w:ascii="Cambria Math" w:hAnsi="Cambria Math" w:cs="Times New Roman TUR"/>
                <w:sz w:val="27"/>
                <w:szCs w:val="27"/>
              </w:rPr>
              <m:t>A</m:t>
            </m:r>
          </m:sub>
          <m:sup>
            <m:r>
              <w:rPr>
                <w:rFonts w:ascii="Cambria Math" w:hAnsi="Cambria Math" w:cs="Times New Roman TUR"/>
                <w:sz w:val="27"/>
                <w:szCs w:val="27"/>
              </w:rPr>
              <m:t>-</m:t>
            </m:r>
          </m:sup>
        </m:sSubSup>
      </m:oMath>
      <w:r>
        <w:rPr>
          <w:rFonts w:ascii="Times New Roman TUR" w:hAnsi="Times New Roman TUR" w:cs="Times New Roman TUR"/>
          <w:sz w:val="27"/>
          <w:szCs w:val="27"/>
        </w:rPr>
        <w:t xml:space="preserve">(H(m)) || m </w:t>
      </w:r>
    </w:p>
    <w:p w:rsidR="00002E2E" w:rsidRDefault="00F20C05" w:rsidP="00F20C05">
      <w:pPr>
        <w:pStyle w:val="NormalWeb"/>
        <w:spacing w:after="0"/>
      </w:pPr>
      <w:r>
        <w:rPr>
          <w:rFonts w:ascii="Times New Roman TUR" w:hAnsi="Times New Roman TUR" w:cs="Times New Roman TUR"/>
        </w:rPr>
        <w:t>m mesaj</w:t>
      </w:r>
      <w:r w:rsidR="000137B9">
        <w:rPr>
          <w:rFonts w:ascii="Times New Roman TUR" w:hAnsi="Times New Roman TUR" w:cs="Times New Roman TUR"/>
        </w:rPr>
        <w:t xml:space="preserve">, </w:t>
      </w:r>
      <m:oMath>
        <m:sSubSup>
          <m:sSubSupPr>
            <m:ctrlPr>
              <w:rPr>
                <w:rFonts w:ascii="Cambria Math" w:hAnsi="Cambria Math" w:cs="Times New Roman TUR"/>
                <w:i/>
                <w:sz w:val="27"/>
                <w:szCs w:val="27"/>
              </w:rPr>
            </m:ctrlPr>
          </m:sSubSupPr>
          <m:e>
            <m:r>
              <w:rPr>
                <w:rFonts w:ascii="Cambria Math" w:hAnsi="Cambria Math" w:cs="Times New Roman TUR"/>
                <w:sz w:val="27"/>
                <w:szCs w:val="27"/>
              </w:rPr>
              <m:t>K</m:t>
            </m:r>
          </m:e>
          <m:sub>
            <m:r>
              <w:rPr>
                <w:rFonts w:ascii="Cambria Math" w:hAnsi="Cambria Math" w:cs="Times New Roman TUR"/>
                <w:sz w:val="27"/>
                <w:szCs w:val="27"/>
              </w:rPr>
              <m:t>A</m:t>
            </m:r>
          </m:sub>
          <m:sup>
            <m:r>
              <w:rPr>
                <w:rFonts w:ascii="Cambria Math" w:hAnsi="Cambria Math" w:cs="Times New Roman TUR"/>
                <w:sz w:val="27"/>
                <w:szCs w:val="27"/>
              </w:rPr>
              <m:t>-</m:t>
            </m:r>
          </m:sup>
        </m:sSubSup>
      </m:oMath>
      <w:r w:rsidR="007B2F16">
        <w:rPr>
          <w:rFonts w:ascii="Times New Roman TUR" w:hAnsi="Times New Roman TUR" w:cs="Times New Roman TUR"/>
        </w:rPr>
        <w:t xml:space="preserve"> Alice'in gizli anahtarı, || ekleme işareti</w:t>
      </w:r>
      <w:r>
        <w:rPr>
          <w:rFonts w:ascii="Times New Roman TUR" w:hAnsi="Times New Roman TUR" w:cs="Times New Roman TUR"/>
        </w:rPr>
        <w:t xml:space="preserve">, H( ) halka açık </w:t>
      </w:r>
      <w:r w:rsidR="002C6DCE">
        <w:rPr>
          <w:rFonts w:ascii="Times New Roman TUR" w:hAnsi="Times New Roman TUR" w:cs="Times New Roman TUR"/>
        </w:rPr>
        <w:t>(</w:t>
      </w:r>
      <w:r w:rsidR="002C6DCE" w:rsidRPr="002C6DCE">
        <w:rPr>
          <w:rFonts w:ascii="Times New Roman TUR" w:hAnsi="Times New Roman TUR" w:cs="Times New Roman TUR"/>
          <w:i/>
        </w:rPr>
        <w:t>public</w:t>
      </w:r>
      <w:r w:rsidR="002C6DCE">
        <w:rPr>
          <w:rFonts w:ascii="Times New Roman TUR" w:hAnsi="Times New Roman TUR" w:cs="Times New Roman TUR"/>
        </w:rPr>
        <w:t xml:space="preserve">) </w:t>
      </w:r>
      <w:r>
        <w:rPr>
          <w:rFonts w:ascii="Times New Roman TUR" w:hAnsi="Times New Roman TUR" w:cs="Times New Roman TUR"/>
        </w:rPr>
        <w:t>hash fonksiyonu</w:t>
      </w:r>
    </w:p>
    <w:p w:rsidR="00002E2E" w:rsidRPr="00002E2E" w:rsidRDefault="00002E2E" w:rsidP="007F405A">
      <w:pPr>
        <w:pStyle w:val="NormalWeb"/>
        <w:numPr>
          <w:ilvl w:val="0"/>
          <w:numId w:val="3"/>
        </w:numPr>
        <w:spacing w:after="0"/>
        <w:ind w:left="851" w:hanging="851"/>
      </w:pPr>
      <w:r>
        <w:rPr>
          <w:rFonts w:ascii="Times New Roman TUR" w:hAnsi="Times New Roman TUR" w:cs="Times New Roman TUR"/>
        </w:rPr>
        <w:t xml:space="preserve">Bu e-posta protokolünde </w:t>
      </w:r>
      <w:r w:rsidR="00707983">
        <w:rPr>
          <w:rFonts w:ascii="Times New Roman TUR" w:hAnsi="Times New Roman TUR" w:cs="Times New Roman TUR"/>
        </w:rPr>
        <w:t>gizlilik (</w:t>
      </w:r>
      <w:r w:rsidR="00707983" w:rsidRPr="00DD7D51">
        <w:rPr>
          <w:rFonts w:ascii="Times New Roman TUR" w:hAnsi="Times New Roman TUR" w:cs="Times New Roman TUR"/>
          <w:i/>
        </w:rPr>
        <w:t>confidentiality</w:t>
      </w:r>
      <w:r w:rsidR="00707983">
        <w:rPr>
          <w:rFonts w:ascii="Times New Roman TUR" w:hAnsi="Times New Roman TUR" w:cs="Times New Roman TUR"/>
        </w:rPr>
        <w:t xml:space="preserve">), </w:t>
      </w:r>
      <w:r w:rsidR="00F20C05">
        <w:rPr>
          <w:rFonts w:ascii="Times New Roman TUR" w:hAnsi="Times New Roman TUR" w:cs="Times New Roman TUR"/>
        </w:rPr>
        <w:t>doğrulama</w:t>
      </w:r>
      <w:r>
        <w:rPr>
          <w:rFonts w:ascii="Times New Roman TUR" w:hAnsi="Times New Roman TUR" w:cs="Times New Roman TUR"/>
        </w:rPr>
        <w:t xml:space="preserve"> (</w:t>
      </w:r>
      <w:r>
        <w:rPr>
          <w:rFonts w:ascii="Times New Roman TUR" w:hAnsi="Times New Roman TUR" w:cs="Times New Roman TUR"/>
          <w:i/>
          <w:iCs/>
        </w:rPr>
        <w:t>authentication</w:t>
      </w:r>
      <w:r>
        <w:rPr>
          <w:rFonts w:ascii="Times New Roman TUR" w:hAnsi="Times New Roman TUR" w:cs="Times New Roman TUR"/>
        </w:rPr>
        <w:t>) ve bütünlük (</w:t>
      </w:r>
      <w:r>
        <w:rPr>
          <w:rFonts w:ascii="Times New Roman TUR" w:hAnsi="Times New Roman TUR" w:cs="Times New Roman TUR"/>
          <w:i/>
          <w:iCs/>
        </w:rPr>
        <w:t>integrity</w:t>
      </w:r>
      <w:r>
        <w:rPr>
          <w:rFonts w:ascii="Times New Roman TUR" w:hAnsi="Times New Roman TUR" w:cs="Times New Roman TUR"/>
        </w:rPr>
        <w:t xml:space="preserve">) servislerinden hangileri sağlanmaktadır? Neden? </w:t>
      </w:r>
    </w:p>
    <w:p w:rsidR="001C5934" w:rsidRPr="007F405A" w:rsidRDefault="00707983" w:rsidP="007F405A">
      <w:pPr>
        <w:pStyle w:val="NormalWeb"/>
        <w:numPr>
          <w:ilvl w:val="0"/>
          <w:numId w:val="3"/>
        </w:numPr>
        <w:spacing w:after="0"/>
        <w:ind w:left="851" w:hanging="851"/>
      </w:pPr>
      <w:r>
        <w:rPr>
          <w:rFonts w:ascii="Times New Roman TUR" w:hAnsi="Times New Roman TUR" w:cs="Times New Roman TUR"/>
        </w:rPr>
        <w:t>Yukardaki protokolde g</w:t>
      </w:r>
      <w:r w:rsidR="00002E2E">
        <w:rPr>
          <w:rFonts w:ascii="Times New Roman TUR" w:hAnsi="Times New Roman TUR" w:cs="Times New Roman TUR"/>
        </w:rPr>
        <w:t xml:space="preserve">izlilik </w:t>
      </w:r>
      <w:r>
        <w:rPr>
          <w:rFonts w:ascii="Times New Roman TUR" w:hAnsi="Times New Roman TUR" w:cs="Times New Roman TUR"/>
        </w:rPr>
        <w:t xml:space="preserve">sağlanmıyorsa, </w:t>
      </w:r>
      <w:r w:rsidR="00002E2E">
        <w:rPr>
          <w:rFonts w:ascii="Times New Roman TUR" w:hAnsi="Times New Roman TUR" w:cs="Times New Roman TUR"/>
        </w:rPr>
        <w:t>sağlamak için protokole gereken eklemeyi yapınız.</w:t>
      </w:r>
    </w:p>
    <w:p w:rsidR="004111F6" w:rsidRDefault="004111F6" w:rsidP="004111F6">
      <w:pPr>
        <w:pStyle w:val="NormalWeb"/>
        <w:spacing w:after="0"/>
        <w:rPr>
          <w:rFonts w:ascii="Times New Roman TUR" w:hAnsi="Times New Roman TUR" w:cs="Times New Roman TUR"/>
        </w:rPr>
      </w:pPr>
      <w:r>
        <w:rPr>
          <w:b/>
        </w:rPr>
        <w:t>3</w:t>
      </w:r>
      <w:r>
        <w:rPr>
          <w:b/>
        </w:rPr>
        <w:t xml:space="preserve">. </w:t>
      </w:r>
      <w:r>
        <w:rPr>
          <w:rFonts w:ascii="Times New Roman TUR" w:hAnsi="Times New Roman TUR" w:cs="Times New Roman TUR"/>
        </w:rPr>
        <w:t>Aşağıdaki ağ konfigürasyonunda saldırganın (</w:t>
      </w:r>
      <w:r w:rsidRPr="00707983">
        <w:rPr>
          <w:rFonts w:ascii="Times New Roman TUR" w:hAnsi="Times New Roman TUR" w:cs="Times New Roman TUR"/>
          <w:i/>
        </w:rPr>
        <w:t>attacker</w:t>
      </w:r>
      <w:r>
        <w:rPr>
          <w:rFonts w:ascii="Times New Roman TUR" w:hAnsi="Times New Roman TUR" w:cs="Times New Roman TUR"/>
        </w:rPr>
        <w:t>) kurbana (</w:t>
      </w:r>
      <w:r w:rsidRPr="00707983">
        <w:rPr>
          <w:rFonts w:ascii="Times New Roman TUR" w:hAnsi="Times New Roman TUR" w:cs="Times New Roman TUR"/>
          <w:i/>
        </w:rPr>
        <w:t>victim</w:t>
      </w:r>
      <w:r>
        <w:rPr>
          <w:rFonts w:ascii="Times New Roman TUR" w:hAnsi="Times New Roman TUR" w:cs="Times New Roman TUR"/>
        </w:rPr>
        <w:t xml:space="preserve">) giden gelen paketleri nasıl dinleyebileceğini açıklayınız. Bu dinlemeyi engellemek için neler yapılabilir? </w:t>
      </w:r>
    </w:p>
    <w:p w:rsidR="004111F6" w:rsidRDefault="004111F6" w:rsidP="004111F6">
      <w:pPr>
        <w:pStyle w:val="NormalWeb"/>
        <w:spacing w:after="0"/>
        <w:ind w:left="720"/>
        <w:rPr>
          <w:rFonts w:ascii="Times New Roman TUR" w:hAnsi="Times New Roman TUR" w:cs="Times New Roman TUR"/>
        </w:rPr>
      </w:pPr>
    </w:p>
    <w:p w:rsidR="00CF5686" w:rsidRPr="00CF5686" w:rsidRDefault="004111F6" w:rsidP="00CF5686">
      <w:pPr>
        <w:pStyle w:val="NoSpacing"/>
        <w:ind w:left="720"/>
      </w:pPr>
      <w:r>
        <w:tab/>
      </w:r>
      <w:r>
        <w:rPr>
          <w:rFonts w:ascii="Times New Roman TUR" w:hAnsi="Times New Roman TUR" w:cs="Times New Roman TUR"/>
          <w:noProof/>
          <w:lang w:val="en-US"/>
        </w:rPr>
        <w:drawing>
          <wp:inline distT="0" distB="0" distL="0" distR="0" wp14:anchorId="27AB66FD" wp14:editId="759AB6EC">
            <wp:extent cx="2083443" cy="13368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0A63.tmp"/>
                    <pic:cNvPicPr/>
                  </pic:nvPicPr>
                  <pic:blipFill>
                    <a:blip r:embed="rId5">
                      <a:extLst>
                        <a:ext uri="{28A0092B-C50C-407E-A947-70E740481C1C}">
                          <a14:useLocalDpi xmlns:a14="http://schemas.microsoft.com/office/drawing/2010/main" val="0"/>
                        </a:ext>
                      </a:extLst>
                    </a:blip>
                    <a:stretch>
                      <a:fillRect/>
                    </a:stretch>
                  </pic:blipFill>
                  <pic:spPr>
                    <a:xfrm>
                      <a:off x="0" y="0"/>
                      <a:ext cx="2085290" cy="1338061"/>
                    </a:xfrm>
                    <a:prstGeom prst="rect">
                      <a:avLst/>
                    </a:prstGeom>
                  </pic:spPr>
                </pic:pic>
              </a:graphicData>
            </a:graphic>
          </wp:inline>
        </w:drawing>
      </w:r>
    </w:p>
    <w:p w:rsidR="004111F6" w:rsidRPr="00CF5686" w:rsidRDefault="004111F6" w:rsidP="00CF5686">
      <w:pPr>
        <w:pStyle w:val="NoSpacing"/>
        <w:rPr>
          <w:rFonts w:ascii="Times New Roman" w:hAnsi="Times New Roman" w:cs="Times New Roman"/>
          <w:sz w:val="24"/>
          <w:szCs w:val="24"/>
        </w:rPr>
      </w:pPr>
      <w:r w:rsidRPr="00CF5686">
        <w:rPr>
          <w:rFonts w:ascii="Times New Roman" w:hAnsi="Times New Roman" w:cs="Times New Roman"/>
          <w:b/>
          <w:sz w:val="24"/>
          <w:szCs w:val="24"/>
        </w:rPr>
        <w:t>4</w:t>
      </w:r>
      <w:r w:rsidRPr="00CF5686">
        <w:rPr>
          <w:rFonts w:ascii="Times New Roman" w:hAnsi="Times New Roman" w:cs="Times New Roman"/>
          <w:b/>
          <w:sz w:val="24"/>
          <w:szCs w:val="24"/>
        </w:rPr>
        <w:t xml:space="preserve">. a) </w:t>
      </w:r>
      <w:r w:rsidRPr="00CF5686">
        <w:rPr>
          <w:rFonts w:ascii="Times New Roman" w:hAnsi="Times New Roman" w:cs="Times New Roman"/>
          <w:sz w:val="24"/>
          <w:szCs w:val="24"/>
        </w:rPr>
        <w:t>Dağıtık Hizmet Engelleme Yansıtma Saldırısı (</w:t>
      </w:r>
      <w:r w:rsidRPr="00CF5686">
        <w:rPr>
          <w:rFonts w:ascii="Times New Roman" w:hAnsi="Times New Roman" w:cs="Times New Roman"/>
          <w:i/>
          <w:sz w:val="24"/>
          <w:szCs w:val="24"/>
        </w:rPr>
        <w:t>DDoS Reflection Attack</w:t>
      </w:r>
      <w:r w:rsidRPr="00CF5686">
        <w:rPr>
          <w:rFonts w:ascii="Times New Roman" w:hAnsi="Times New Roman" w:cs="Times New Roman"/>
          <w:sz w:val="24"/>
          <w:szCs w:val="24"/>
        </w:rPr>
        <w:t>) nedir? Kısaca Açıklayınız.</w:t>
      </w:r>
    </w:p>
    <w:p w:rsidR="00CF5686" w:rsidRPr="00CF5686" w:rsidRDefault="004111F6" w:rsidP="00D65FE9">
      <w:pPr>
        <w:pStyle w:val="NoSpacing"/>
        <w:rPr>
          <w:rFonts w:ascii="Times New Roman" w:hAnsi="Times New Roman" w:cs="Times New Roman"/>
          <w:sz w:val="24"/>
          <w:szCs w:val="24"/>
        </w:rPr>
      </w:pPr>
      <w:r w:rsidRPr="00CF5686">
        <w:rPr>
          <w:rFonts w:ascii="Times New Roman" w:hAnsi="Times New Roman" w:cs="Times New Roman"/>
          <w:b/>
          <w:sz w:val="24"/>
          <w:szCs w:val="24"/>
        </w:rPr>
        <w:t>b</w:t>
      </w:r>
      <w:r w:rsidRPr="00CF5686">
        <w:rPr>
          <w:rFonts w:ascii="Times New Roman" w:hAnsi="Times New Roman" w:cs="Times New Roman"/>
          <w:sz w:val="24"/>
          <w:szCs w:val="24"/>
        </w:rPr>
        <w:t>) Normal bir IP datagramının bir IPSec datagram’ına nasıl dönüştürüldüğünü anlatınız.</w:t>
      </w:r>
    </w:p>
    <w:p w:rsidR="00A074A9" w:rsidRPr="00CF5686" w:rsidRDefault="004111F6" w:rsidP="00D65FE9">
      <w:pPr>
        <w:pStyle w:val="NoSpacing"/>
        <w:rPr>
          <w:rFonts w:ascii="Times New Roman" w:hAnsi="Times New Roman" w:cs="Times New Roman"/>
          <w:sz w:val="24"/>
          <w:szCs w:val="24"/>
        </w:rPr>
      </w:pPr>
      <w:r>
        <w:rPr>
          <w:b/>
        </w:rPr>
        <w:lastRenderedPageBreak/>
        <w:t>5</w:t>
      </w:r>
      <w:r w:rsidR="00A074A9">
        <w:t xml:space="preserve">. </w:t>
      </w:r>
      <w:r w:rsidR="00A074A9" w:rsidRPr="00CF5686">
        <w:rPr>
          <w:rFonts w:ascii="Times New Roman" w:hAnsi="Times New Roman" w:cs="Times New Roman"/>
          <w:sz w:val="24"/>
          <w:szCs w:val="24"/>
        </w:rPr>
        <w:t>Aşağıdaki oyuncak-WEP</w:t>
      </w:r>
      <w:r w:rsidR="00D65FE9" w:rsidRPr="00CF5686">
        <w:rPr>
          <w:rFonts w:ascii="Times New Roman" w:hAnsi="Times New Roman" w:cs="Times New Roman"/>
          <w:sz w:val="24"/>
          <w:szCs w:val="24"/>
        </w:rPr>
        <w:t xml:space="preserve"> protokolünde anahtar 4 bit, </w:t>
      </w:r>
      <w:r w:rsidR="00A074A9" w:rsidRPr="00CF5686">
        <w:rPr>
          <w:rFonts w:ascii="Times New Roman" w:hAnsi="Times New Roman" w:cs="Times New Roman"/>
          <w:sz w:val="24"/>
          <w:szCs w:val="24"/>
        </w:rPr>
        <w:t xml:space="preserve">IV ise 2 bit uzunluktadır.  Anahtar bitlerini (ing. </w:t>
      </w:r>
      <w:r w:rsidR="00A074A9" w:rsidRPr="00CF5686">
        <w:rPr>
          <w:rFonts w:ascii="Times New Roman" w:hAnsi="Times New Roman" w:cs="Times New Roman"/>
          <w:i/>
          <w:sz w:val="24"/>
          <w:szCs w:val="24"/>
        </w:rPr>
        <w:t>keystream</w:t>
      </w:r>
      <w:r w:rsidR="00A074A9" w:rsidRPr="00CF5686">
        <w:rPr>
          <w:rFonts w:ascii="Times New Roman" w:hAnsi="Times New Roman" w:cs="Times New Roman"/>
          <w:sz w:val="24"/>
          <w:szCs w:val="24"/>
        </w:rPr>
        <w:t xml:space="preserve">) üretirken IV 4-bit anahtarın sonuna eklenmektedir. Ortak gizli anahtar  1010 olsun. Anahtar + IV’nin dört farklı birleşimi için üretilen anahtar bitleri aşağıda verilmiştir. </w:t>
      </w:r>
    </w:p>
    <w:p w:rsidR="00DD720C" w:rsidRPr="00CF5686" w:rsidRDefault="00DD720C" w:rsidP="00D65FE9">
      <w:pPr>
        <w:pStyle w:val="NoSpacing"/>
        <w:rPr>
          <w:rFonts w:ascii="Times New Roman" w:hAnsi="Times New Roman" w:cs="Times New Roman"/>
          <w:b/>
          <w:sz w:val="24"/>
          <w:szCs w:val="24"/>
        </w:rPr>
      </w:pPr>
    </w:p>
    <w:p w:rsidR="00A074A9" w:rsidRPr="00CF5686" w:rsidRDefault="00A074A9" w:rsidP="00A074A9">
      <w:pPr>
        <w:pStyle w:val="NoSpacing"/>
        <w:rPr>
          <w:sz w:val="24"/>
          <w:szCs w:val="24"/>
        </w:rPr>
      </w:pPr>
      <w:r w:rsidRPr="00CF5686">
        <w:rPr>
          <w:sz w:val="24"/>
          <w:szCs w:val="24"/>
        </w:rPr>
        <w:t>101000: 0010101101010101001011010100100 …</w:t>
      </w:r>
    </w:p>
    <w:p w:rsidR="00A074A9" w:rsidRPr="00CF5686" w:rsidRDefault="00A074A9" w:rsidP="00A074A9">
      <w:pPr>
        <w:pStyle w:val="NoSpacing"/>
        <w:rPr>
          <w:sz w:val="24"/>
          <w:szCs w:val="24"/>
        </w:rPr>
      </w:pPr>
      <w:r w:rsidRPr="00CF5686">
        <w:rPr>
          <w:sz w:val="24"/>
          <w:szCs w:val="24"/>
        </w:rPr>
        <w:t>101001: 1010011011001010110100100101101 …</w:t>
      </w:r>
    </w:p>
    <w:p w:rsidR="00A074A9" w:rsidRPr="00CF5686" w:rsidRDefault="00A074A9" w:rsidP="00A074A9">
      <w:pPr>
        <w:pStyle w:val="NoSpacing"/>
        <w:rPr>
          <w:sz w:val="24"/>
          <w:szCs w:val="24"/>
        </w:rPr>
      </w:pPr>
      <w:r w:rsidRPr="00CF5686">
        <w:rPr>
          <w:sz w:val="24"/>
          <w:szCs w:val="24"/>
        </w:rPr>
        <w:t>101010: 0001101000111100010100101001111 …</w:t>
      </w:r>
    </w:p>
    <w:p w:rsidR="00A074A9" w:rsidRPr="00CF5686" w:rsidRDefault="00A074A9" w:rsidP="00A074A9">
      <w:pPr>
        <w:pStyle w:val="NoSpacing"/>
        <w:rPr>
          <w:sz w:val="24"/>
          <w:szCs w:val="24"/>
        </w:rPr>
      </w:pPr>
      <w:r w:rsidRPr="00CF5686">
        <w:rPr>
          <w:sz w:val="24"/>
          <w:szCs w:val="24"/>
        </w:rPr>
        <w:t>101011: 1111101010000000101010100010111 …</w:t>
      </w:r>
    </w:p>
    <w:p w:rsidR="00DD720C" w:rsidRPr="00CF5686" w:rsidRDefault="00DD720C" w:rsidP="00A074A9">
      <w:pPr>
        <w:pStyle w:val="NoSpacing"/>
        <w:rPr>
          <w:sz w:val="24"/>
          <w:szCs w:val="24"/>
        </w:rPr>
      </w:pPr>
    </w:p>
    <w:p w:rsidR="00A074A9" w:rsidRPr="00CF5686" w:rsidRDefault="00A074A9" w:rsidP="00A074A9">
      <w:pPr>
        <w:rPr>
          <w:rFonts w:ascii="Times New Roman" w:hAnsi="Times New Roman" w:cs="Times New Roman"/>
          <w:sz w:val="24"/>
          <w:szCs w:val="24"/>
        </w:rPr>
      </w:pPr>
      <w:r w:rsidRPr="00CF5686">
        <w:rPr>
          <w:rFonts w:ascii="Times New Roman" w:hAnsi="Times New Roman" w:cs="Times New Roman"/>
          <w:sz w:val="24"/>
          <w:szCs w:val="24"/>
        </w:rPr>
        <w:t>WEB ile şifrelenecek mesajlar 8-bit, ICV (</w:t>
      </w:r>
      <w:r w:rsidRPr="00CF5686">
        <w:rPr>
          <w:rFonts w:ascii="Times New Roman" w:hAnsi="Times New Roman" w:cs="Times New Roman"/>
          <w:i/>
          <w:sz w:val="24"/>
          <w:szCs w:val="24"/>
        </w:rPr>
        <w:t>Integrity Check Value</w:t>
      </w:r>
      <w:r w:rsidRPr="00CF5686">
        <w:rPr>
          <w:rFonts w:ascii="Times New Roman" w:hAnsi="Times New Roman" w:cs="Times New Roman"/>
          <w:sz w:val="24"/>
          <w:szCs w:val="24"/>
        </w:rPr>
        <w:t>) 4-bit uzunlukta olsun. Ayrıca ICV, mesajın ilk 4 bitinin ikinci 4 biti ile XOR’lanması ile hesaplanıyor olsun. Oyuncak WEP paketleri üç alandan oluşsun: Önce 2-bit IV alanı, ardından 8-bit mesaj alanı ve en sonda ise 4-bit ICV alanı. Bu alanlardan bazıları WEP protokolündeki gibi şifrelidir.</w:t>
      </w:r>
    </w:p>
    <w:p w:rsidR="00A074A9" w:rsidRPr="00CF5686" w:rsidRDefault="00A074A9" w:rsidP="00A074A9">
      <w:pPr>
        <w:spacing w:after="0" w:line="240" w:lineRule="auto"/>
        <w:rPr>
          <w:rFonts w:ascii="Times New Roman" w:hAnsi="Times New Roman" w:cs="Times New Roman"/>
          <w:sz w:val="24"/>
          <w:szCs w:val="24"/>
        </w:rPr>
      </w:pPr>
      <w:r w:rsidRPr="00CF5686">
        <w:rPr>
          <w:rFonts w:ascii="Times New Roman" w:hAnsi="Times New Roman" w:cs="Times New Roman"/>
          <w:b/>
          <w:sz w:val="24"/>
          <w:szCs w:val="24"/>
        </w:rPr>
        <w:t xml:space="preserve">a) </w:t>
      </w:r>
      <w:r w:rsidRPr="00CF5686">
        <w:rPr>
          <w:rFonts w:ascii="Times New Roman" w:hAnsi="Times New Roman" w:cs="Times New Roman"/>
          <w:sz w:val="24"/>
          <w:szCs w:val="24"/>
        </w:rPr>
        <w:t xml:space="preserve">IV = 11 ve mesaj </w:t>
      </w:r>
      <w:r w:rsidRPr="00CF5686">
        <w:rPr>
          <w:rFonts w:ascii="Times New Roman" w:hAnsi="Times New Roman" w:cs="Times New Roman"/>
          <w:i/>
          <w:sz w:val="24"/>
          <w:szCs w:val="24"/>
        </w:rPr>
        <w:t xml:space="preserve">m </w:t>
      </w:r>
      <w:r w:rsidR="00F20C05" w:rsidRPr="00CF5686">
        <w:rPr>
          <w:rFonts w:ascii="Times New Roman" w:hAnsi="Times New Roman" w:cs="Times New Roman"/>
          <w:sz w:val="24"/>
          <w:szCs w:val="24"/>
        </w:rPr>
        <w:t>= 01101</w:t>
      </w:r>
      <w:r w:rsidRPr="00CF5686">
        <w:rPr>
          <w:rFonts w:ascii="Times New Roman" w:hAnsi="Times New Roman" w:cs="Times New Roman"/>
          <w:sz w:val="24"/>
          <w:szCs w:val="24"/>
        </w:rPr>
        <w:t>001 olsun. Gerekli işlemleri yaparak Oyuncak-WEP paketini oluşturunuz.</w:t>
      </w:r>
    </w:p>
    <w:p w:rsidR="00A074A9" w:rsidRPr="00CF5686" w:rsidRDefault="00A074A9" w:rsidP="00A074A9">
      <w:pPr>
        <w:spacing w:after="0" w:line="240" w:lineRule="auto"/>
        <w:rPr>
          <w:rFonts w:ascii="Times New Roman" w:hAnsi="Times New Roman" w:cs="Times New Roman"/>
        </w:rPr>
      </w:pPr>
      <w:r w:rsidRPr="00CF5686">
        <w:rPr>
          <w:rFonts w:ascii="Times New Roman" w:hAnsi="Times New Roman" w:cs="Times New Roman"/>
          <w:b/>
          <w:sz w:val="24"/>
          <w:szCs w:val="24"/>
        </w:rPr>
        <w:t xml:space="preserve">b) </w:t>
      </w:r>
      <w:r w:rsidR="00F20C05" w:rsidRPr="00CF5686">
        <w:rPr>
          <w:rFonts w:ascii="Times New Roman" w:hAnsi="Times New Roman" w:cs="Times New Roman"/>
          <w:sz w:val="24"/>
          <w:szCs w:val="24"/>
        </w:rPr>
        <w:t xml:space="preserve"> Alıcı tarafa 110100100111</w:t>
      </w:r>
      <w:r w:rsidRPr="00CF5686">
        <w:rPr>
          <w:rFonts w:ascii="Times New Roman" w:hAnsi="Times New Roman" w:cs="Times New Roman"/>
          <w:sz w:val="24"/>
          <w:szCs w:val="24"/>
        </w:rPr>
        <w:t>00 şeklinde bir WEP paketi</w:t>
      </w:r>
      <w:r w:rsidR="00D65FE9" w:rsidRPr="00CF5686">
        <w:rPr>
          <w:rFonts w:ascii="Times New Roman" w:hAnsi="Times New Roman" w:cs="Times New Roman"/>
          <w:sz w:val="24"/>
          <w:szCs w:val="24"/>
        </w:rPr>
        <w:t xml:space="preserve"> gelsin. Y</w:t>
      </w:r>
      <w:r w:rsidRPr="00CF5686">
        <w:rPr>
          <w:rFonts w:ascii="Times New Roman" w:hAnsi="Times New Roman" w:cs="Times New Roman"/>
          <w:sz w:val="24"/>
          <w:szCs w:val="24"/>
        </w:rPr>
        <w:t>apılan işlemleri ve bulunan açık mesajı gösteriniz. Bu</w:t>
      </w:r>
      <w:r w:rsidR="00D65FE9" w:rsidRPr="00CF5686">
        <w:rPr>
          <w:rFonts w:ascii="Times New Roman" w:hAnsi="Times New Roman" w:cs="Times New Roman"/>
          <w:sz w:val="24"/>
          <w:szCs w:val="24"/>
        </w:rPr>
        <w:t xml:space="preserve"> paket</w:t>
      </w:r>
      <w:r w:rsidRPr="00CF5686">
        <w:rPr>
          <w:rFonts w:ascii="Times New Roman" w:hAnsi="Times New Roman" w:cs="Times New Roman"/>
          <w:sz w:val="24"/>
          <w:szCs w:val="24"/>
        </w:rPr>
        <w:t xml:space="preserve"> bütünlük (ing. </w:t>
      </w:r>
      <w:r w:rsidRPr="00CF5686">
        <w:rPr>
          <w:rFonts w:ascii="Times New Roman" w:hAnsi="Times New Roman" w:cs="Times New Roman"/>
          <w:i/>
          <w:sz w:val="24"/>
          <w:szCs w:val="24"/>
        </w:rPr>
        <w:t>integrity</w:t>
      </w:r>
      <w:r w:rsidRPr="00CF5686">
        <w:rPr>
          <w:rFonts w:ascii="Times New Roman" w:hAnsi="Times New Roman" w:cs="Times New Roman"/>
          <w:sz w:val="24"/>
          <w:szCs w:val="24"/>
        </w:rPr>
        <w:t>)  kontrolünü geçer mi?</w:t>
      </w:r>
    </w:p>
    <w:p w:rsidR="0044737B" w:rsidRDefault="0044737B" w:rsidP="004111F6">
      <w:pPr>
        <w:pStyle w:val="NoSpacing"/>
        <w:spacing w:line="360" w:lineRule="auto"/>
        <w:rPr>
          <w:rFonts w:ascii="Times New Roman" w:hAnsi="Times New Roman" w:cs="Times New Roman"/>
          <w:sz w:val="24"/>
          <w:szCs w:val="24"/>
        </w:rPr>
      </w:pPr>
    </w:p>
    <w:p w:rsidR="00CF5686" w:rsidRPr="00CF5686" w:rsidRDefault="00CF5686" w:rsidP="004111F6">
      <w:pPr>
        <w:pStyle w:val="NoSpacing"/>
        <w:spacing w:line="360" w:lineRule="auto"/>
        <w:rPr>
          <w:rFonts w:ascii="Times New Roman" w:hAnsi="Times New Roman" w:cs="Times New Roman"/>
          <w:b/>
          <w:sz w:val="24"/>
          <w:szCs w:val="24"/>
        </w:rPr>
      </w:pPr>
      <w:r w:rsidRPr="00CF5686">
        <w:rPr>
          <w:rFonts w:ascii="Times New Roman" w:hAnsi="Times New Roman" w:cs="Times New Roman"/>
          <w:b/>
          <w:sz w:val="24"/>
          <w:szCs w:val="24"/>
        </w:rPr>
        <w:t xml:space="preserve">6. </w:t>
      </w:r>
    </w:p>
    <w:p w:rsidR="0044737B" w:rsidRPr="00682772" w:rsidRDefault="0044737B" w:rsidP="0044737B">
      <w:pPr>
        <w:pStyle w:val="NoSpacing"/>
        <w:spacing w:line="360" w:lineRule="auto"/>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D3DD65D" wp14:editId="58559975">
            <wp:extent cx="5052060" cy="153978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CF6F0.tmp"/>
                    <pic:cNvPicPr/>
                  </pic:nvPicPr>
                  <pic:blipFill>
                    <a:blip r:embed="rId6">
                      <a:extLst>
                        <a:ext uri="{28A0092B-C50C-407E-A947-70E740481C1C}">
                          <a14:useLocalDpi xmlns:a14="http://schemas.microsoft.com/office/drawing/2010/main" val="0"/>
                        </a:ext>
                      </a:extLst>
                    </a:blip>
                    <a:stretch>
                      <a:fillRect/>
                    </a:stretch>
                  </pic:blipFill>
                  <pic:spPr>
                    <a:xfrm>
                      <a:off x="0" y="0"/>
                      <a:ext cx="5061212" cy="1542576"/>
                    </a:xfrm>
                    <a:prstGeom prst="rect">
                      <a:avLst/>
                    </a:prstGeom>
                  </pic:spPr>
                </pic:pic>
              </a:graphicData>
            </a:graphic>
          </wp:inline>
        </w:drawing>
      </w:r>
    </w:p>
    <w:p w:rsidR="0044737B" w:rsidRPr="00CF5686" w:rsidRDefault="00CF5686" w:rsidP="00CF5686">
      <w:pPr>
        <w:pStyle w:val="NoSpacing"/>
        <w:rPr>
          <w:rFonts w:ascii="Times New Roman" w:hAnsi="Times New Roman" w:cs="Times New Roman"/>
        </w:rPr>
      </w:pPr>
      <w:r w:rsidRPr="00CF5686">
        <w:rPr>
          <w:rFonts w:ascii="Times New Roman" w:hAnsi="Times New Roman" w:cs="Times New Roman"/>
          <w:b/>
        </w:rPr>
        <w:t>a.</w:t>
      </w:r>
      <w:r w:rsidRPr="00CF5686">
        <w:rPr>
          <w:rFonts w:ascii="Times New Roman" w:hAnsi="Times New Roman" w:cs="Times New Roman"/>
        </w:rPr>
        <w:t xml:space="preserve"> </w:t>
      </w:r>
      <w:r w:rsidR="0044737B" w:rsidRPr="00CF5686">
        <w:rPr>
          <w:rFonts w:ascii="Times New Roman" w:hAnsi="Times New Roman" w:cs="Times New Roman"/>
        </w:rPr>
        <w:t>Şekilde yönlendiriciler R1 ve R2 arasında kurulmuş bir Güvenlik İşbirliği (ing. Security Association (SA)) görülmektedir. R2’de bu SA için hangi bilgiler tutulmaktadır. Bu bilgi başlıklarını ve mümkün ise ilgili başlıklar için somut değerleri (örn. hedef IP vb.) yazınız.</w:t>
      </w:r>
    </w:p>
    <w:p w:rsidR="00CF5686" w:rsidRDefault="00CF5686" w:rsidP="00CF5686">
      <w:pPr>
        <w:pStyle w:val="NoSpacing"/>
        <w:rPr>
          <w:rFonts w:ascii="Times New Roman" w:hAnsi="Times New Roman" w:cs="Times New Roman"/>
          <w:b/>
        </w:rPr>
      </w:pPr>
    </w:p>
    <w:p w:rsidR="0044737B" w:rsidRPr="00CF5686" w:rsidRDefault="00CF5686" w:rsidP="00CF5686">
      <w:pPr>
        <w:pStyle w:val="NoSpacing"/>
        <w:rPr>
          <w:rFonts w:ascii="Times New Roman" w:hAnsi="Times New Roman" w:cs="Times New Roman"/>
        </w:rPr>
      </w:pPr>
      <w:bookmarkStart w:id="0" w:name="_GoBack"/>
      <w:bookmarkEnd w:id="0"/>
      <w:r w:rsidRPr="00CF5686">
        <w:rPr>
          <w:rFonts w:ascii="Times New Roman" w:hAnsi="Times New Roman" w:cs="Times New Roman"/>
          <w:b/>
        </w:rPr>
        <w:t>b.</w:t>
      </w:r>
      <w:r w:rsidRPr="00CF5686">
        <w:rPr>
          <w:rFonts w:ascii="Times New Roman" w:hAnsi="Times New Roman" w:cs="Times New Roman"/>
        </w:rPr>
        <w:t xml:space="preserve"> </w:t>
      </w:r>
      <w:r w:rsidR="0044737B" w:rsidRPr="00CF5686">
        <w:rPr>
          <w:rFonts w:ascii="Times New Roman" w:hAnsi="Times New Roman" w:cs="Times New Roman"/>
        </w:rPr>
        <w:t>Aşağıdaki ifadelerin doğruluğunu yada yanlışlığını yukardaki şekli dikkate alarak kısa açıklamalarla belirtiniz.</w:t>
      </w:r>
    </w:p>
    <w:p w:rsidR="0044737B" w:rsidRPr="00CF5686" w:rsidRDefault="0044737B" w:rsidP="00CF5686">
      <w:pPr>
        <w:pStyle w:val="NoSpacing"/>
        <w:ind w:left="708"/>
        <w:rPr>
          <w:rFonts w:ascii="Times New Roman" w:hAnsi="Times New Roman" w:cs="Times New Roman"/>
        </w:rPr>
      </w:pPr>
      <w:r w:rsidRPr="00CF5686">
        <w:rPr>
          <w:rFonts w:ascii="Times New Roman" w:hAnsi="Times New Roman" w:cs="Times New Roman"/>
          <w:b/>
        </w:rPr>
        <w:t>i)</w:t>
      </w:r>
      <w:r w:rsidRPr="00CF5686">
        <w:rPr>
          <w:rFonts w:ascii="Times New Roman" w:hAnsi="Times New Roman" w:cs="Times New Roman"/>
        </w:rPr>
        <w:t xml:space="preserve"> 172.16.1/24 adresindeki host Amazon.com sunucusuna bir datagram gönderdiğinde yönlendirici R1 datagramı IPsec kullanarak şifreleyecektir.</w:t>
      </w:r>
    </w:p>
    <w:p w:rsidR="0044737B" w:rsidRPr="00CF5686" w:rsidRDefault="0044737B" w:rsidP="00CF5686">
      <w:pPr>
        <w:pStyle w:val="NoSpacing"/>
        <w:ind w:left="708"/>
        <w:rPr>
          <w:rFonts w:ascii="Times New Roman" w:hAnsi="Times New Roman" w:cs="Times New Roman"/>
        </w:rPr>
      </w:pPr>
      <w:r w:rsidRPr="00CF5686">
        <w:rPr>
          <w:rFonts w:ascii="Times New Roman" w:hAnsi="Times New Roman" w:cs="Times New Roman"/>
          <w:b/>
        </w:rPr>
        <w:t>ii)</w:t>
      </w:r>
      <w:r w:rsidRPr="00CF5686">
        <w:rPr>
          <w:rFonts w:ascii="Times New Roman" w:hAnsi="Times New Roman" w:cs="Times New Roman"/>
        </w:rPr>
        <w:t xml:space="preserve"> 172.16.1/24 adresindeki host 172.16.2/24 adresine bir datagram gönderdiğinde yönlendirici R1 bu datagramın kaynak ve hedef adreslerini değiştirecektir.</w:t>
      </w:r>
    </w:p>
    <w:p w:rsidR="0044737B" w:rsidRDefault="0044737B" w:rsidP="007F405A">
      <w:pPr>
        <w:pStyle w:val="NoSpacing"/>
        <w:spacing w:line="360" w:lineRule="auto"/>
        <w:rPr>
          <w:rFonts w:ascii="Times New Roman" w:hAnsi="Times New Roman" w:cs="Times New Roman"/>
          <w:sz w:val="24"/>
          <w:szCs w:val="24"/>
        </w:rPr>
      </w:pPr>
    </w:p>
    <w:p w:rsidR="0061715A" w:rsidRPr="00CF5686" w:rsidRDefault="004111F6" w:rsidP="00DD720C">
      <w:pPr>
        <w:pStyle w:val="NoSpacing"/>
        <w:rPr>
          <w:rFonts w:ascii="Times New Roman" w:hAnsi="Times New Roman" w:cs="Times New Roman"/>
        </w:rPr>
      </w:pPr>
      <w:r>
        <w:rPr>
          <w:rFonts w:ascii="Times New Roman" w:hAnsi="Times New Roman" w:cs="Times New Roman"/>
          <w:b/>
          <w:sz w:val="24"/>
          <w:szCs w:val="24"/>
        </w:rPr>
        <w:t>7</w:t>
      </w:r>
      <w:r w:rsidR="007D2023" w:rsidRPr="00DD720C">
        <w:rPr>
          <w:rFonts w:ascii="Times New Roman" w:hAnsi="Times New Roman" w:cs="Times New Roman"/>
          <w:b/>
          <w:sz w:val="24"/>
          <w:szCs w:val="24"/>
        </w:rPr>
        <w:t>.</w:t>
      </w:r>
      <w:r w:rsidR="007D2023" w:rsidRPr="00DD720C">
        <w:rPr>
          <w:rFonts w:ascii="Times New Roman" w:hAnsi="Times New Roman" w:cs="Times New Roman"/>
          <w:sz w:val="24"/>
          <w:szCs w:val="24"/>
        </w:rPr>
        <w:t xml:space="preserve"> </w:t>
      </w:r>
      <w:r w:rsidR="0061715A" w:rsidRPr="00CF5686">
        <w:rPr>
          <w:rFonts w:ascii="Times New Roman" w:hAnsi="Times New Roman" w:cs="Times New Roman"/>
        </w:rPr>
        <w:t>SSL’in ilk versiyonları “</w:t>
      </w:r>
      <w:r w:rsidR="0061715A" w:rsidRPr="00CF5686">
        <w:rPr>
          <w:rFonts w:ascii="Times New Roman" w:hAnsi="Times New Roman" w:cs="Times New Roman"/>
          <w:i/>
        </w:rPr>
        <w:t>cipher suite rollback</w:t>
      </w:r>
      <w:r w:rsidR="0061715A" w:rsidRPr="00CF5686">
        <w:rPr>
          <w:rFonts w:ascii="Times New Roman" w:hAnsi="Times New Roman" w:cs="Times New Roman"/>
        </w:rPr>
        <w:t>” adı verilen bir saldırıya</w:t>
      </w:r>
      <w:r w:rsidR="00F20C05" w:rsidRPr="00CF5686">
        <w:rPr>
          <w:rFonts w:ascii="Times New Roman" w:hAnsi="Times New Roman" w:cs="Times New Roman"/>
        </w:rPr>
        <w:t xml:space="preserve"> açıktı</w:t>
      </w:r>
      <w:r w:rsidR="0061715A" w:rsidRPr="00CF5686">
        <w:rPr>
          <w:rFonts w:ascii="Times New Roman" w:hAnsi="Times New Roman" w:cs="Times New Roman"/>
        </w:rPr>
        <w:t>. Müşterinin SSL el</w:t>
      </w:r>
      <w:r w:rsidR="00DD720C" w:rsidRPr="00CF5686">
        <w:rPr>
          <w:rFonts w:ascii="Times New Roman" w:hAnsi="Times New Roman" w:cs="Times New Roman"/>
        </w:rPr>
        <w:t>-</w:t>
      </w:r>
      <w:r w:rsidR="0061715A" w:rsidRPr="00CF5686">
        <w:rPr>
          <w:rFonts w:ascii="Times New Roman" w:hAnsi="Times New Roman" w:cs="Times New Roman"/>
        </w:rPr>
        <w:t>sıkışmasını başlatmak için gönderdiği “Hello” mesajı</w:t>
      </w:r>
      <w:r w:rsidR="00D65FE9" w:rsidRPr="00CF5686">
        <w:rPr>
          <w:rFonts w:ascii="Times New Roman" w:hAnsi="Times New Roman" w:cs="Times New Roman"/>
        </w:rPr>
        <w:t xml:space="preserve"> doğrulanmamıştır, ki bu mesaj aracılığıyla müşteri desteklediği kriptografik algoritmaları karşı tarafa (sunucuya) ilan eder, bir saldırgan (mesela Trudy) bu mesajı değiştirebilir ve sunucuyu müşterinin sadece görece zayıf algoritmaları desteklediğini düşündürebilir. </w:t>
      </w:r>
      <w:r w:rsidR="0061715A" w:rsidRPr="00CF5686">
        <w:rPr>
          <w:rFonts w:ascii="Times New Roman" w:hAnsi="Times New Roman" w:cs="Times New Roman"/>
        </w:rPr>
        <w:t>Bizi</w:t>
      </w:r>
      <w:r w:rsidR="00F20C05" w:rsidRPr="00CF5686">
        <w:rPr>
          <w:rFonts w:ascii="Times New Roman" w:hAnsi="Times New Roman" w:cs="Times New Roman"/>
        </w:rPr>
        <w:t>m derste işlediğimiz SSL versiyonunda</w:t>
      </w:r>
      <w:r w:rsidR="0061715A" w:rsidRPr="00CF5686">
        <w:rPr>
          <w:rFonts w:ascii="Times New Roman" w:hAnsi="Times New Roman" w:cs="Times New Roman"/>
        </w:rPr>
        <w:t xml:space="preserve"> bu saldırıya karşı önlem alınmıştır. Bu önlem nedir ve bu saldırıya karşı nasıl koruma sağlar? Açıklay</w:t>
      </w:r>
      <w:r w:rsidR="00D65FE9" w:rsidRPr="00CF5686">
        <w:rPr>
          <w:rFonts w:ascii="Times New Roman" w:hAnsi="Times New Roman" w:cs="Times New Roman"/>
        </w:rPr>
        <w:t>ınız.</w:t>
      </w:r>
    </w:p>
    <w:p w:rsidR="006A6574" w:rsidRDefault="006A6574" w:rsidP="007F405A">
      <w:pPr>
        <w:pStyle w:val="NoSpacing"/>
        <w:spacing w:line="360" w:lineRule="auto"/>
        <w:rPr>
          <w:rFonts w:ascii="Times New Roman" w:hAnsi="Times New Roman" w:cs="Times New Roman"/>
          <w:sz w:val="24"/>
          <w:szCs w:val="24"/>
        </w:rPr>
      </w:pPr>
    </w:p>
    <w:p w:rsidR="006B4133" w:rsidRPr="00AA6C7A" w:rsidRDefault="006B4133" w:rsidP="00AA6C7A">
      <w:pPr>
        <w:rPr>
          <w:rFonts w:ascii="Times New Roman" w:hAnsi="Times New Roman" w:cs="Times New Roman"/>
          <w:sz w:val="24"/>
          <w:szCs w:val="24"/>
        </w:rPr>
      </w:pPr>
    </w:p>
    <w:sectPr w:rsidR="006B4133" w:rsidRPr="00AA6C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TUR">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21"/>
    <w:multiLevelType w:val="hybridMultilevel"/>
    <w:tmpl w:val="30908C34"/>
    <w:lvl w:ilvl="0" w:tplc="17A80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CB7E5D"/>
    <w:multiLevelType w:val="hybridMultilevel"/>
    <w:tmpl w:val="F5CAD750"/>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D22EC"/>
    <w:multiLevelType w:val="hybridMultilevel"/>
    <w:tmpl w:val="89AACE58"/>
    <w:lvl w:ilvl="0" w:tplc="841228E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6EE621E"/>
    <w:multiLevelType w:val="hybridMultilevel"/>
    <w:tmpl w:val="6A605880"/>
    <w:lvl w:ilvl="0" w:tplc="ABBAA756">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7D56CF8"/>
    <w:multiLevelType w:val="hybridMultilevel"/>
    <w:tmpl w:val="3FEA5D8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D0F78"/>
    <w:multiLevelType w:val="hybridMultilevel"/>
    <w:tmpl w:val="362812B4"/>
    <w:lvl w:ilvl="0" w:tplc="A39618C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E5078F"/>
    <w:multiLevelType w:val="hybridMultilevel"/>
    <w:tmpl w:val="41281F9E"/>
    <w:lvl w:ilvl="0" w:tplc="576E7390">
      <w:start w:val="1"/>
      <w:numFmt w:val="lowerLetter"/>
      <w:lvlText w:val="%1."/>
      <w:lvlJc w:val="left"/>
      <w:pPr>
        <w:ind w:left="720" w:hanging="360"/>
      </w:pPr>
      <w:rPr>
        <w:rFonts w:ascii="Times New Roman TUR" w:eastAsiaTheme="minorHAnsi" w:hAnsi="Times New Roman TUR" w:cs="Times New Roman TU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A42819"/>
    <w:multiLevelType w:val="hybridMultilevel"/>
    <w:tmpl w:val="30908C34"/>
    <w:lvl w:ilvl="0" w:tplc="17A808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5431A89"/>
    <w:multiLevelType w:val="hybridMultilevel"/>
    <w:tmpl w:val="29840836"/>
    <w:lvl w:ilvl="0" w:tplc="6770CC6A">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83AC6"/>
    <w:multiLevelType w:val="hybridMultilevel"/>
    <w:tmpl w:val="09020EFE"/>
    <w:lvl w:ilvl="0" w:tplc="A7C018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7322F4"/>
    <w:multiLevelType w:val="hybridMultilevel"/>
    <w:tmpl w:val="D1E4BA00"/>
    <w:lvl w:ilvl="0" w:tplc="5B24CD18">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9446BC"/>
    <w:multiLevelType w:val="hybridMultilevel"/>
    <w:tmpl w:val="5F6E9C82"/>
    <w:lvl w:ilvl="0" w:tplc="9E4C5F66">
      <w:start w:val="1"/>
      <w:numFmt w:val="lowerLetter"/>
      <w:lvlText w:val="%1)"/>
      <w:lvlJc w:val="left"/>
      <w:pPr>
        <w:ind w:left="720"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7"/>
  </w:num>
  <w:num w:numId="5">
    <w:abstractNumId w:val="11"/>
  </w:num>
  <w:num w:numId="6">
    <w:abstractNumId w:val="2"/>
  </w:num>
  <w:num w:numId="7">
    <w:abstractNumId w:val="3"/>
  </w:num>
  <w:num w:numId="8">
    <w:abstractNumId w:val="8"/>
  </w:num>
  <w:num w:numId="9">
    <w:abstractNumId w:val="9"/>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E9"/>
    <w:rsid w:val="00002E2E"/>
    <w:rsid w:val="000137B9"/>
    <w:rsid w:val="000C6B2A"/>
    <w:rsid w:val="001C5934"/>
    <w:rsid w:val="00225D45"/>
    <w:rsid w:val="00235D6E"/>
    <w:rsid w:val="00264434"/>
    <w:rsid w:val="002C6DCE"/>
    <w:rsid w:val="003056DB"/>
    <w:rsid w:val="0036155A"/>
    <w:rsid w:val="003F471B"/>
    <w:rsid w:val="004111F6"/>
    <w:rsid w:val="0044737B"/>
    <w:rsid w:val="004C3F1B"/>
    <w:rsid w:val="005625E4"/>
    <w:rsid w:val="00571A60"/>
    <w:rsid w:val="00610C36"/>
    <w:rsid w:val="0061715A"/>
    <w:rsid w:val="006A6574"/>
    <w:rsid w:val="006B4133"/>
    <w:rsid w:val="00707983"/>
    <w:rsid w:val="0073561A"/>
    <w:rsid w:val="00786443"/>
    <w:rsid w:val="007B2F16"/>
    <w:rsid w:val="007D2023"/>
    <w:rsid w:val="007F405A"/>
    <w:rsid w:val="0082388C"/>
    <w:rsid w:val="008C6035"/>
    <w:rsid w:val="008E34ED"/>
    <w:rsid w:val="00945434"/>
    <w:rsid w:val="00A074A9"/>
    <w:rsid w:val="00A41AA3"/>
    <w:rsid w:val="00AA6C7A"/>
    <w:rsid w:val="00AD2F3A"/>
    <w:rsid w:val="00B14B96"/>
    <w:rsid w:val="00B44B3C"/>
    <w:rsid w:val="00CC52E9"/>
    <w:rsid w:val="00CF5686"/>
    <w:rsid w:val="00D65FE9"/>
    <w:rsid w:val="00D6764B"/>
    <w:rsid w:val="00DC6B03"/>
    <w:rsid w:val="00DD720C"/>
    <w:rsid w:val="00DD7D51"/>
    <w:rsid w:val="00E61439"/>
    <w:rsid w:val="00E6199E"/>
    <w:rsid w:val="00F20C05"/>
    <w:rsid w:val="00FD29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BD3A"/>
  <w15:docId w15:val="{B4AA9748-CCBF-4C10-8039-AA2FF4E8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52E9"/>
    <w:pPr>
      <w:spacing w:before="100" w:beforeAutospacing="1" w:after="119" w:line="240" w:lineRule="auto"/>
    </w:pPr>
    <w:rPr>
      <w:rFonts w:ascii="Times New Roman" w:eastAsia="Times New Roman" w:hAnsi="Times New Roman" w:cs="Times New Roman"/>
      <w:sz w:val="24"/>
      <w:szCs w:val="24"/>
      <w:lang w:eastAsia="tr-TR"/>
    </w:rPr>
  </w:style>
  <w:style w:type="paragraph" w:styleId="NoSpacing">
    <w:name w:val="No Spacing"/>
    <w:uiPriority w:val="1"/>
    <w:qFormat/>
    <w:rsid w:val="00CC52E9"/>
    <w:pPr>
      <w:spacing w:after="0" w:line="240" w:lineRule="auto"/>
    </w:pPr>
  </w:style>
  <w:style w:type="paragraph" w:styleId="ListParagraph">
    <w:name w:val="List Paragraph"/>
    <w:basedOn w:val="Normal"/>
    <w:uiPriority w:val="34"/>
    <w:qFormat/>
    <w:rsid w:val="006B4133"/>
    <w:pPr>
      <w:ind w:left="720"/>
      <w:contextualSpacing/>
    </w:pPr>
  </w:style>
  <w:style w:type="paragraph" w:styleId="BalloonText">
    <w:name w:val="Balloon Text"/>
    <w:basedOn w:val="Normal"/>
    <w:link w:val="BalloonTextChar"/>
    <w:uiPriority w:val="99"/>
    <w:semiHidden/>
    <w:unhideWhenUsed/>
    <w:rsid w:val="00FD29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9EF"/>
    <w:rPr>
      <w:rFonts w:ascii="Tahoma" w:hAnsi="Tahoma" w:cs="Tahoma"/>
      <w:sz w:val="16"/>
      <w:szCs w:val="16"/>
    </w:rPr>
  </w:style>
  <w:style w:type="character" w:styleId="PlaceholderText">
    <w:name w:val="Placeholder Text"/>
    <w:basedOn w:val="DefaultParagraphFont"/>
    <w:uiPriority w:val="99"/>
    <w:semiHidden/>
    <w:rsid w:val="000137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8491">
      <w:bodyDiv w:val="1"/>
      <w:marLeft w:val="0"/>
      <w:marRight w:val="0"/>
      <w:marTop w:val="0"/>
      <w:marBottom w:val="0"/>
      <w:divBdr>
        <w:top w:val="none" w:sz="0" w:space="0" w:color="auto"/>
        <w:left w:val="none" w:sz="0" w:space="0" w:color="auto"/>
        <w:bottom w:val="none" w:sz="0" w:space="0" w:color="auto"/>
        <w:right w:val="none" w:sz="0" w:space="0" w:color="auto"/>
      </w:divBdr>
    </w:div>
    <w:div w:id="428895494">
      <w:bodyDiv w:val="1"/>
      <w:marLeft w:val="0"/>
      <w:marRight w:val="0"/>
      <w:marTop w:val="0"/>
      <w:marBottom w:val="0"/>
      <w:divBdr>
        <w:top w:val="none" w:sz="0" w:space="0" w:color="auto"/>
        <w:left w:val="none" w:sz="0" w:space="0" w:color="auto"/>
        <w:bottom w:val="none" w:sz="0" w:space="0" w:color="auto"/>
        <w:right w:val="none" w:sz="0" w:space="0" w:color="auto"/>
      </w:divBdr>
    </w:div>
    <w:div w:id="834611705">
      <w:bodyDiv w:val="1"/>
      <w:marLeft w:val="0"/>
      <w:marRight w:val="0"/>
      <w:marTop w:val="0"/>
      <w:marBottom w:val="0"/>
      <w:divBdr>
        <w:top w:val="none" w:sz="0" w:space="0" w:color="auto"/>
        <w:left w:val="none" w:sz="0" w:space="0" w:color="auto"/>
        <w:bottom w:val="none" w:sz="0" w:space="0" w:color="auto"/>
        <w:right w:val="none" w:sz="0" w:space="0" w:color="auto"/>
      </w:divBdr>
    </w:div>
    <w:div w:id="858542504">
      <w:bodyDiv w:val="1"/>
      <w:marLeft w:val="0"/>
      <w:marRight w:val="0"/>
      <w:marTop w:val="0"/>
      <w:marBottom w:val="0"/>
      <w:divBdr>
        <w:top w:val="none" w:sz="0" w:space="0" w:color="auto"/>
        <w:left w:val="none" w:sz="0" w:space="0" w:color="auto"/>
        <w:bottom w:val="none" w:sz="0" w:space="0" w:color="auto"/>
        <w:right w:val="none" w:sz="0" w:space="0" w:color="auto"/>
      </w:divBdr>
    </w:div>
    <w:div w:id="928348140">
      <w:bodyDiv w:val="1"/>
      <w:marLeft w:val="0"/>
      <w:marRight w:val="0"/>
      <w:marTop w:val="0"/>
      <w:marBottom w:val="0"/>
      <w:divBdr>
        <w:top w:val="none" w:sz="0" w:space="0" w:color="auto"/>
        <w:left w:val="none" w:sz="0" w:space="0" w:color="auto"/>
        <w:bottom w:val="none" w:sz="0" w:space="0" w:color="auto"/>
        <w:right w:val="none" w:sz="0" w:space="0" w:color="auto"/>
      </w:divBdr>
    </w:div>
    <w:div w:id="1906404244">
      <w:bodyDiv w:val="1"/>
      <w:marLeft w:val="0"/>
      <w:marRight w:val="0"/>
      <w:marTop w:val="0"/>
      <w:marBottom w:val="0"/>
      <w:divBdr>
        <w:top w:val="none" w:sz="0" w:space="0" w:color="auto"/>
        <w:left w:val="none" w:sz="0" w:space="0" w:color="auto"/>
        <w:bottom w:val="none" w:sz="0" w:space="0" w:color="auto"/>
        <w:right w:val="none" w:sz="0" w:space="0" w:color="auto"/>
      </w:divBdr>
    </w:div>
    <w:div w:id="19952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MEHMET EMIN DALKILIC</cp:lastModifiedBy>
  <cp:revision>4</cp:revision>
  <dcterms:created xsi:type="dcterms:W3CDTF">2024-03-27T10:25:00Z</dcterms:created>
  <dcterms:modified xsi:type="dcterms:W3CDTF">2024-03-27T10:54:00Z</dcterms:modified>
</cp:coreProperties>
</file>